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DB" w:rsidRPr="00643DDB" w:rsidRDefault="00643DDB" w:rsidP="00643D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tbl>
      <w:tblPr>
        <w:tblpPr w:leftFromText="181" w:rightFromText="181" w:vertAnchor="text" w:horzAnchor="margin" w:tblpXSpec="right" w:tblpY="-3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</w:tblGrid>
      <w:tr w:rsidR="00643DDB" w:rsidRPr="00643DDB" w:rsidTr="00B13C0E">
        <w:trPr>
          <w:trHeight w:val="351"/>
        </w:trPr>
        <w:tc>
          <w:tcPr>
            <w:tcW w:w="2235" w:type="dxa"/>
            <w:shd w:val="clear" w:color="auto" w:fill="auto"/>
          </w:tcPr>
          <w:p w:rsidR="00643DDB" w:rsidRPr="00643DDB" w:rsidRDefault="00643DDB" w:rsidP="0064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№</w:t>
            </w:r>
          </w:p>
        </w:tc>
      </w:tr>
      <w:tr w:rsidR="00643DDB" w:rsidRPr="00643DDB" w:rsidTr="00B13C0E">
        <w:tc>
          <w:tcPr>
            <w:tcW w:w="2235" w:type="dxa"/>
            <w:shd w:val="clear" w:color="auto" w:fill="auto"/>
          </w:tcPr>
          <w:p w:rsidR="00643DDB" w:rsidRPr="00643DDB" w:rsidRDefault="00643DDB" w:rsidP="00643D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3DDB" w:rsidRPr="00643DDB" w:rsidRDefault="00643DDB" w:rsidP="00643D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43DDB" w:rsidRPr="00643DDB" w:rsidRDefault="00643DDB" w:rsidP="00643D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проектной документации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Кемерово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32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Открытое акционерное общество «Угольная компания «Кузбассразрезуголь»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Заказчик»,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Парамонова Сергея Викторовича, действующего на основании Доверенности, удостоверенной Томилиной Любовью Александровной, нотариусом г. Среднеуральска Свердловской области  04.02.2016 года по реестру за №2-481</w:t>
      </w:r>
      <w:r w:rsidRPr="00643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</w:p>
    <w:p w:rsidR="00643DDB" w:rsidRDefault="00643DDB" w:rsidP="00643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643DDB" w:rsidRDefault="00643DDB" w:rsidP="00643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Default="00643DDB" w:rsidP="00643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DB" w:rsidRPr="00643DDB" w:rsidRDefault="00643DDB" w:rsidP="00643D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643DDB" w:rsidRPr="00643DDB" w:rsidRDefault="00643DDB" w:rsidP="00643D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ПРЕДМЕТ ДОГОВОРА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настоящим договором Подрядчик обязуется в соответствии с Техническим заданием (Приложение №1) Заказчика разработать проектную документацию, указанную в пункте 1.2. договора, а Заказчик обязуется принять и оплатить их результат.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работ по настоящему договору является проектная документация: «Технический проект разработки Егозово - Красноярского каменноугольного месторождения. Отработка запасов пл. Полысаевский-II в границах участков «Полысаевский» и «Полысаевский </w:t>
      </w:r>
      <w:proofErr w:type="gramStart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</w:t>
      </w:r>
      <w:proofErr w:type="gramEnd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Дополнение №</w:t>
      </w:r>
      <w:r w:rsidR="00932969" w:rsidRPr="009329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Технические, экономические и другие требования к проектной документации, являющейся предметом настоящего договора, должны соответствовать требованиям СНиП и других действующих нормативных актов РФ в части состава, содержания и оформления проектной документации, а также утвержденному заданию на проектирование.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текстовые материалы и чертежи должны быть выполнены в соответствии с нормативно-техническими требованиями, существующими в РФ, и переданы Подрядчиком Заказчику с приложением акта приема-передачи.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настоящего договора Заказчик передает Подрядчику исходно-разрешительную документацию по перечню исходных данных (Приложение №5).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проектной документации проводит Заказчик в соответствии с действующим законодательством РФ. Проектная документация подлежит </w:t>
      </w:r>
      <w:r w:rsidRPr="00643DD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согласованию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комиссией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3DD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создаваемой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Федеральным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агентством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недропользованию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РФ от 03.03.2010 г. №118 (ЦКР-ТПИ Роснедр). Входящее в состав проектной документации «</w:t>
      </w:r>
      <w:r w:rsidRPr="00643DDB">
        <w:rPr>
          <w:rFonts w:ascii="Times New Roman" w:eastAsia="Times New Roman" w:hAnsi="Times New Roman" w:cs="Times New Roman"/>
        </w:rPr>
        <w:t>Техническое перевооружение в части реализации технических решений</w:t>
      </w:r>
      <w:r w:rsidRPr="0064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/>
          <w:bCs/>
        </w:rPr>
        <w:t>Технического проекта разработки Егозово - Красноярского каменноугольного месторождения. Отработка запасов пл. Полысаевский-</w:t>
      </w:r>
      <w:r w:rsidRPr="00643DDB">
        <w:rPr>
          <w:rFonts w:ascii="Times New Roman" w:eastAsia="Times New Roman" w:hAnsi="Times New Roman" w:cs="Times New Roman"/>
          <w:bCs/>
          <w:lang w:val="en-US"/>
        </w:rPr>
        <w:t>II</w:t>
      </w:r>
      <w:r w:rsidRPr="00643DDB">
        <w:rPr>
          <w:rFonts w:ascii="Times New Roman" w:eastAsia="Times New Roman" w:hAnsi="Times New Roman" w:cs="Times New Roman"/>
          <w:bCs/>
        </w:rPr>
        <w:t xml:space="preserve"> в границах участков «Полысаевский» и «Полысаевский </w:t>
      </w:r>
      <w:proofErr w:type="gramStart"/>
      <w:r w:rsidRPr="00643DDB">
        <w:rPr>
          <w:rFonts w:ascii="Times New Roman" w:eastAsia="Times New Roman" w:hAnsi="Times New Roman" w:cs="Times New Roman"/>
          <w:bCs/>
        </w:rPr>
        <w:t>Восточный</w:t>
      </w:r>
      <w:proofErr w:type="gramEnd"/>
      <w:r w:rsidRPr="00643DDB">
        <w:rPr>
          <w:rFonts w:ascii="Times New Roman" w:eastAsia="Times New Roman" w:hAnsi="Times New Roman" w:cs="Times New Roman"/>
          <w:bCs/>
        </w:rPr>
        <w:t>». Дополнение №</w:t>
      </w:r>
      <w:r w:rsidR="00932969">
        <w:rPr>
          <w:rFonts w:ascii="Times New Roman" w:eastAsia="Times New Roman" w:hAnsi="Times New Roman" w:cs="Times New Roman"/>
          <w:bCs/>
          <w:lang w:val="en-US"/>
        </w:rPr>
        <w:t>3</w:t>
      </w:r>
      <w:r w:rsidRPr="00643DDB">
        <w:rPr>
          <w:rFonts w:ascii="Times New Roman" w:eastAsia="Times New Roman" w:hAnsi="Times New Roman" w:cs="Times New Roman"/>
          <w:bCs/>
        </w:rPr>
        <w:t>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экспертизе промышленной безопасности.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ведет техническое сопровождение проектной документации до получения положительного заключения экспертизы промышленной безопасности и согласования в ЦКР-ТПИ Роснедр.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промышленной безопасности проводится за счет Подрядчика. 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согласование с необходимыми государственными органами оплачивает </w:t>
      </w:r>
      <w:r w:rsidR="006E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осуществляет авторский надзор </w:t>
      </w: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выполнением решений на объекте ООО «Шахта Байкаимская» при реализации документации в соответствии с </w:t>
      </w: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требованиями Федерального Закона от 21.07.1997 г. № 116-ФЗ «О промышленной безопасности опасных производственных объектов»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1.9.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Доверенности, выдаваемые от имени Заказчика и Подрядчика, оформляются отдельным документом и выдаются за подписью его руководителя или иного уполномоченного на это лица, с приложением печати Заказчика, Подрядчика.</w:t>
      </w:r>
    </w:p>
    <w:p w:rsidR="00643DDB" w:rsidRPr="00643DDB" w:rsidRDefault="00643DDB" w:rsidP="00643D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2. СРОКИ ВЫПОЛНЕНИЯ РАБОТ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DDB" w:rsidRPr="00643DDB" w:rsidRDefault="00643DDB" w:rsidP="00643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 </w:t>
      </w:r>
      <w:proofErr w:type="gramStart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сроки выполнения работ:</w:t>
      </w:r>
    </w:p>
    <w:p w:rsidR="00643DDB" w:rsidRPr="00643DDB" w:rsidRDefault="00643DDB" w:rsidP="00643DDB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работ – </w:t>
      </w:r>
      <w:r w:rsidR="006E0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32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643DDB" w:rsidRPr="00643DDB" w:rsidRDefault="00643DDB" w:rsidP="00643DDB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работ – </w:t>
      </w:r>
      <w:r w:rsidR="006E0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32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начала и окончания работ устанавливаются в Календарном плане выполнения работ, являющемся неотъемлемой частью договора (Приложение №3). В календарном плане указаны сроки начала и завершения работ, за пределами которых дальнейшее продолжение действия договора невозможно. Задержка сроков, произошедшая по вине одной из Сторон, дает право на возмещение убытков другой Стороне и на продление срока действия договора путем подписания дополнительного соглашения к настоящему договору. 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выполнения Подрядчиком обязательств по договору считается дата подписания Сторонами акта сдачи-приемки работ.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DDB">
        <w:rPr>
          <w:rFonts w:ascii="Times New Roman" w:eastAsia="Times New Roman" w:hAnsi="Times New Roman" w:cs="Arial"/>
          <w:sz w:val="24"/>
          <w:szCs w:val="24"/>
          <w:lang w:eastAsia="ru-RU"/>
        </w:rPr>
        <w:t>Дата окончания работ является исходной для определения имущественных санкций в случаях нарушения сроков выполнения работ.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DB" w:rsidRPr="00643DDB" w:rsidRDefault="00643DDB" w:rsidP="00643D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</w:t>
      </w:r>
      <w:r w:rsidRPr="00643DD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ЦЕНА РАБОТ И ПОРЯДОК РАСЧЕТОВ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подлежащих выполнению работ определяется договорной ценой, которая на момент подписания Договора определена Протоколом соглашения о договорной цене (Приложение №2) и Сметой (Приложение №4) и составляет: </w:t>
      </w:r>
    </w:p>
    <w:p w:rsidR="006E0620" w:rsidRDefault="006E0620" w:rsidP="00643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настоящему договору производится единовременно после выполнения всего объема работ: получения положительного заключения экспертизы промышленной безопасности и согласования в ЦКР-ТПИ Роснедр, путем перечисления денежных средств на счет Подрядчика в течение </w:t>
      </w:r>
      <w:r w:rsidR="00D156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0 рабочих дней с момента подписания сторонами акта сдачи-приемки выполненных раб</w:t>
      </w:r>
      <w:bookmarkStart w:id="0" w:name="_GoBack"/>
      <w:bookmarkEnd w:id="0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без замечаний и получения счета-фактуры.</w:t>
      </w:r>
    </w:p>
    <w:p w:rsidR="00643DDB" w:rsidRPr="00643DDB" w:rsidRDefault="00643DDB" w:rsidP="00643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устанавливают, что датой оплаты работ считается дата списания (перечисления) денежных сре</w:t>
      </w:r>
      <w:proofErr w:type="gramStart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счета Заказчика.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643D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согласованию Сторон возможны иные формы расчетов, не запрещенные действующим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не вправе требовать от Заказчика уплаты процентов, предусмотренных статьей 317.1 Гражданского кодекса РФ, на сумму представленной отсрочки платежа за период пользования денежными средствами, который исчисляется с момента передачи работ и до момента фактического исполнения Заказчиком денежного обязательства.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Заказчик обязуется: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Своевременно произвести приемку и оплату выполненных в соответствии с настоящим договором работ.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Заказчик имеет право: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Осуществлять текущий контроль над деятельностью Подрядчика. 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4.2.2. В одностороннем порядке расторгнуть настоящий договор, предупредив об этом Подрядчика за 30 дней до предполагаемой даты расторжения, путем направления уведомления.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 одностороннем порядке расторгнуть настоящий договор с взысканием убытков, в случае не соблюдения Подрядчиком процедуры согласования, указанной в пункте 4.4.1 настоящего договора.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Подрядчик обязуется: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Своевременно и должным образом выполнять принятые на себя обязательства в соответствии с условиями настоящего договора.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Предоставить Заказчику проектную документацию в сроки, предусмотренные Календарным планом выполнения работ (Приложение №3).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Выполнять указания Заказчика, представленные в письменном виде, в том числе о внесении изменений и дополнений в проектную документацию, если они не противоречат условиям настоящего договора и действующему законодательству РФ.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Информировать регулярно Заказчика по его конкретному запросу о состоянии дел по выполнению настоящего договора.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Оплатить повторное проведение экспертизы промышленной безопасности в случае </w:t>
      </w:r>
      <w:proofErr w:type="gramStart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отрицательного заключения экспертизы промышленной безопасности документации</w:t>
      </w:r>
      <w:proofErr w:type="gramEnd"/>
      <w:r w:rsidRPr="00643DDB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Устранять недоделки в документации, допущенные по своей вине в согласованные с Заказчиком сроки и за свой счет при получении от Заказчика мотивированной письменной претензии относительно качества, полноты документации, разработанной Подрядчиком, или несоответствия ее условиям настоящего договора.</w:t>
      </w:r>
    </w:p>
    <w:p w:rsidR="00643DDB" w:rsidRPr="00643DDB" w:rsidRDefault="00643DDB" w:rsidP="00643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Немедленно известить Заказчика и до получения от него указаний приостановить работы при обнаружении:</w:t>
      </w:r>
    </w:p>
    <w:p w:rsidR="00643DDB" w:rsidRPr="00643DDB" w:rsidRDefault="00643DDB" w:rsidP="00643D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643DDB" w:rsidRPr="00643DDB" w:rsidRDefault="00643DDB" w:rsidP="00643D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не зависящих от Подрядчика обстоятельств, угрожающих годности результатов выполняемой работы, либо создающих невозможность ее завершения в срок.</w:t>
      </w:r>
    </w:p>
    <w:p w:rsidR="00643DDB" w:rsidRPr="00643DDB" w:rsidRDefault="00643DDB" w:rsidP="00643D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DB" w:rsidRPr="00643DDB" w:rsidRDefault="00643DDB" w:rsidP="00643D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DB" w:rsidRPr="00643DDB" w:rsidRDefault="00643DDB" w:rsidP="0064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Подрядчик вправе:</w:t>
      </w:r>
    </w:p>
    <w:p w:rsidR="00643DDB" w:rsidRPr="00643DDB" w:rsidRDefault="00643DDB" w:rsidP="0064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4.4.1.</w:t>
      </w: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выполнения работ по настоящему договору субподрядчика (</w:t>
      </w:r>
      <w:proofErr w:type="spellStart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Субподрядчи</w:t>
      </w:r>
      <w:proofErr w:type="gramStart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 договор(ы) субподряда должны быть в обязательном порядке письменно согласованы </w:t>
      </w:r>
      <w:r w:rsidRPr="00643D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Заказчиком. В случае привлечения субподрядчик</w:t>
      </w:r>
      <w:proofErr w:type="gramStart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Подрядчик несет ответственность за его (их) действия как за свои собственные.</w:t>
      </w:r>
    </w:p>
    <w:p w:rsidR="00643DDB" w:rsidRPr="00643DDB" w:rsidRDefault="00643DDB" w:rsidP="00643D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Подрядчик не вправе передавать свои права и обязанности по договору третьим лицам, уступать свои права требования по договору третьим лицам (цессия), осуществлять перевод долга и так далее без наличия предварительного на то согласия Заказчика, выраженного в письменной форме.</w:t>
      </w:r>
    </w:p>
    <w:p w:rsidR="00643DDB" w:rsidRPr="00643DDB" w:rsidRDefault="00643DDB" w:rsidP="0064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данного обязательства, вышеуказанные сделки Подрядчика признаются недействительными. При этом Подрядчик уплачивает Заказчику штрафную неустойку в размере 50% от суммы договора.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нарушении Подрядчиком сроков выполнения работ, установленных пунктом 2.1 и Календарным планом выполнения работ (Приложение №3),</w:t>
      </w:r>
      <w:r w:rsidRPr="00643D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выплачивает Заказчику штрафную неустойку в размере 0,1% от стоимости работ за каждый день просрочки.</w:t>
      </w: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несет ответственность за недостатки документации (ненадлежащее качество документации), в том числе и за те, которые обнаружены при ее реализации, а также в процессе эксплуатации объекта. При обнаружении недостатков Подрядчик обязан безвозмездно их устранить, а также возместить убытки, вызванные недостатками проектной документации.</w:t>
      </w: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неполучения положительного заключения экспертизы промышленной безопасности документации, Подрядчик несет ответственность в виде обязанности исправления выявленных нарушений и полной оплаты проведения повторной экспертизы промышленной безопасности.</w:t>
      </w:r>
    </w:p>
    <w:p w:rsidR="00643DDB" w:rsidRPr="00643DDB" w:rsidRDefault="00643DDB" w:rsidP="00643DDB">
      <w:pPr>
        <w:shd w:val="clear" w:color="auto" w:fill="FFFFFF"/>
        <w:tabs>
          <w:tab w:val="left" w:pos="92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несоблюдение процедуры согласования (п. 4.4.1 настоящего договора) Подрядчик уплачивает Заказчику штраф в размере 5% стоимости работ по настоящему договору.</w:t>
      </w: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не несет ответственность за невыполнение обязательств по настоящему договору, если оно вызвано действием или бездействием Заказчика, повлекшим невыполнение им собственных обязательств по настоящему договору перед Подрядчиком.</w:t>
      </w: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нарушении Заказчиком сроков оплаты разработанной документации (п. 3.2 договора) он выплачивает Подрядчику пени в порядке, предусмотренном действующим законодательством РФ. </w:t>
      </w:r>
    </w:p>
    <w:p w:rsidR="00643DDB" w:rsidRPr="00643DDB" w:rsidRDefault="00643DDB" w:rsidP="0064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пени и убытков не освобождает Сторону от выполнения обязательств по договору.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СДАЧИ И ПРИЕМКИ РАБОТ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6.1. </w:t>
      </w: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проектной документации, подлежащей оформлению и сдаче Подрядчиком Заказчику, должен включать в себя разделы, предусмотренные действующим законодательством РФ, СНиП и другими нормативными актами. Состав проектной документации может быть дополнен в соответствии с заданием на проектирование</w:t>
      </w: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условиями настоящего договора.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Подрядчик передает Заказчику проектную документацию в количестве 6 экземпляров, а также 1 экземпляр в электронном виде, формат файлов*.</w:t>
      </w:r>
      <w:r w:rsidRPr="00643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pdf</w:t>
      </w:r>
      <w:r w:rsidRPr="00643D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Сдача выполненных работ производится путем подписания Сторонами акта сдачи-приемки выполненных работ.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выполнении работы Подрядчик направляет бандеролью с обязательным уведомлением о вручении Заказчику: 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6.3.1. комплекты проектной документации;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6.3.2. акт сдачи-приемки выполненных работ (этапа работы);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6.3.3. счет-фактуру.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в течение 20 рабочих дней со дня получения указанного пакета документации отправляет Подрядчику подписанный акт сдачи-приемки выполненных работ или мотивированный отказ. Причиной отказа может быть некомплектность документации, несоответствие ее заданию на проектирование, отсутствие положительного заключения экспертизы промышленной безопасности, отсутствие согласования ЦКР-ТПИ Роснедр.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мотивированного отказа от подписания акта сдачи-приемки выполненных работ Сторонами составляется двусторонний акт с перечнем необходимых доработок и сроков их выполнения. При этом Заказчик возвращает Подрядчику комплекты проектной документации, неподписанный акт сдачи-приемки работ и счет-фактуру.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6.5.</w:t>
      </w: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считается принятой с момента подписания Сторонами акта сдачи-приемки выполненных работ. Результат работ Подрядчика переходит в собственность Заказчика с момента полного исполнения Заказчиком встречных обязательств перед Подрядчиком (п. 3.2). 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6.6.</w:t>
      </w: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в процессе выполнения работ выяснится нецелесообразность их дальнейшего выполнения или выяснится неизбежность получения отрицательного заключения экспертизы промышленной безопасности, Исполнитель обязан приостановить выполнение работ, письменно уведомив об этом Заказчика в трехдневный срок. 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о целесообразности дальнейшего выполнения работ решается Сторонами и закрепляется соответствующим дополнительным соглашением к настоящему договору.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6.7.</w:t>
      </w: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досрочном выполнении работ Подрядчиком, Заказчик принимает результат работ и оплачивает выполненные работы в соответствии с условиями настоящего договора.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КОНФИДЕНЦИАЛЬНОСТЬ РЕЗУЛЬТАТОВ РАБОТЫ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r w:rsidRPr="00643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Подрядчик не имеет права без согласия Заказчика передавать результат работы третьим лицам, а также информировать о технических особенностях и деталях ведения работ. Данное условие не распространяет свое действие на реализацию проектной документации при выполнении строительно-монтажных работ Заказчиком.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ФОРС-МАЖОР</w:t>
      </w:r>
    </w:p>
    <w:p w:rsidR="00643DDB" w:rsidRPr="00643DDB" w:rsidRDefault="00643DDB" w:rsidP="0064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643DDB" w:rsidRPr="00643DDB" w:rsidRDefault="00643DDB" w:rsidP="00643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возникновения обстоятельств, указанных в п.8.1 настоящего Договора, должен быть подтвержден актом Торгово-промышленной палаты, расположенной по месту нахождения Сторон настоящего Договора.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УСЛОВИЙ И ДОСРОЧНОЕ РАСТОРЖЕНИЕ ДОГОВОРА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может быть изменен или расторгнут по дополнительному соглашению Сторон.</w:t>
      </w:r>
    </w:p>
    <w:p w:rsidR="00643DDB" w:rsidRPr="00643DDB" w:rsidRDefault="00643DDB" w:rsidP="00643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РАЗРЕШЕНИЕ СПОРОВ</w:t>
      </w:r>
    </w:p>
    <w:p w:rsidR="00643DDB" w:rsidRPr="00643DDB" w:rsidRDefault="00643DDB" w:rsidP="00643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устанавливают претензионный порядок рассмотрения возникающих при исполнении настоящего договора споров. Срок для рассмотрения претензий - 30 дней с момента получения претензии.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10.2.</w:t>
      </w:r>
      <w:r w:rsidRPr="0064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 w:rsidRPr="0064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достижении</w:t>
      </w:r>
      <w:proofErr w:type="gramEnd"/>
      <w:r w:rsidRPr="0064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соглашения по предъявленной претензии рассмотрение спора переносится в Арбитражный суд Кемеровской области.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11. СРОКИ ДЕЙСТВИЯ ДОГОВОРА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11.1.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</w:t>
      </w:r>
      <w:r w:rsidRPr="0064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вступает в силу с момента подписания его Сторонами, распространяет сове действие на отношения сторон, возникшие </w:t>
      </w:r>
      <w:proofErr w:type="gramStart"/>
      <w:r w:rsidRPr="0064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4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4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действует </w:t>
      </w:r>
      <w:proofErr w:type="gramStart"/>
      <w:r w:rsidRPr="0064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44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4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а в части расчетов до полного исполнения обязательств.</w:t>
      </w:r>
      <w:r w:rsidRPr="00643D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ПРОЧИЕ УСЛОВИЯ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отношения регулируются в соответствии с действующим законодательством РФ.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12.2.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пронумерован, составлен в двух экземплярах, по одному для каждой из Сторон, имеющих равную юридическую силу.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</w:t>
      </w: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Приложением к настоящему договору и его неотъемлемыми частями являются: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12.3.1. Приложение №1: Техническое задание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12.3.2. Приложение №2: Протокол соглашения о договорной цене.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12.3.3. Приложение №3: Календарный план выполнения работ.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12.3.4. Приложение №4: Смета.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sz w:val="24"/>
          <w:szCs w:val="24"/>
          <w:lang w:eastAsia="ru-RU"/>
        </w:rPr>
        <w:t>12.3.5. Приложение №5: Перечень исходных данных.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ЮРИДИЧЕСКИЕ АДРЕСА, БАНКОВСКИЕ РЕКВИЗИТЫ 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:rsidR="00643DDB" w:rsidRPr="00643DDB" w:rsidRDefault="00643DDB" w:rsidP="00643DDB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643DDB" w:rsidRPr="00643DDB" w:rsidTr="00B13C0E">
        <w:tc>
          <w:tcPr>
            <w:tcW w:w="4928" w:type="dxa"/>
            <w:shd w:val="clear" w:color="auto" w:fill="auto"/>
          </w:tcPr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Подрядчик:</w:t>
            </w:r>
          </w:p>
          <w:p w:rsidR="00643DDB" w:rsidRPr="00643DDB" w:rsidRDefault="00643DDB" w:rsidP="00643D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Полное наименование: </w:t>
            </w: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Заказчик:</w:t>
            </w:r>
          </w:p>
          <w:p w:rsidR="00643DDB" w:rsidRPr="00643DDB" w:rsidRDefault="00643DDB" w:rsidP="00643D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Полное наименование: </w:t>
            </w:r>
          </w:p>
          <w:p w:rsidR="00643DDB" w:rsidRPr="00643DDB" w:rsidRDefault="00643DDB" w:rsidP="00643D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right="3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Открытое акционерное общество</w:t>
            </w:r>
          </w:p>
          <w:p w:rsidR="00643DDB" w:rsidRPr="00643DDB" w:rsidRDefault="00643DDB" w:rsidP="00643D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right="3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«Угольная Компания</w:t>
            </w:r>
          </w:p>
          <w:p w:rsidR="00643DDB" w:rsidRPr="00643DDB" w:rsidRDefault="00643DDB" w:rsidP="00643D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right="3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«Кузбассразрезуголь»</w:t>
            </w:r>
          </w:p>
          <w:p w:rsidR="00643DDB" w:rsidRPr="00643DDB" w:rsidRDefault="00643DDB" w:rsidP="00643D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Cs/>
                <w:lang w:eastAsia="ru-RU"/>
              </w:rPr>
              <w:t>ИНН 4205049090 КПП 420501001</w:t>
            </w:r>
          </w:p>
          <w:p w:rsidR="00643DDB" w:rsidRPr="00643DDB" w:rsidRDefault="00643DDB" w:rsidP="00643D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Cs/>
                <w:lang w:eastAsia="ru-RU"/>
              </w:rPr>
              <w:t>Код ОКПО 14788090 ОГРН 1034205040935</w:t>
            </w: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3D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43DDB">
              <w:rPr>
                <w:rFonts w:ascii="Times New Roman" w:eastAsia="Times New Roman" w:hAnsi="Times New Roman" w:cs="Times New Roman"/>
                <w:lang w:eastAsia="ru-RU"/>
              </w:rPr>
              <w:t>/с 40702810126020103048</w:t>
            </w: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lang w:eastAsia="ru-RU"/>
              </w:rPr>
              <w:t>к/с 30101810200000000612 БИК 043207612</w:t>
            </w: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lang w:eastAsia="ru-RU"/>
              </w:rPr>
              <w:t xml:space="preserve">Кемеровское отделение </w:t>
            </w:r>
            <w:smartTag w:uri="urn:schemas-microsoft-com:office:smarttags" w:element="metricconverter">
              <w:smartTagPr>
                <w:attr w:name="ProductID" w:val="8615 г"/>
              </w:smartTagPr>
              <w:r w:rsidRPr="00643DDB">
                <w:rPr>
                  <w:rFonts w:ascii="Times New Roman" w:eastAsia="Times New Roman" w:hAnsi="Times New Roman" w:cs="Times New Roman"/>
                  <w:lang w:eastAsia="ru-RU"/>
                </w:rPr>
                <w:t>8615 г</w:t>
              </w:r>
            </w:smartTag>
            <w:r w:rsidRPr="00643DDB">
              <w:rPr>
                <w:rFonts w:ascii="Times New Roman" w:eastAsia="Times New Roman" w:hAnsi="Times New Roman" w:cs="Times New Roman"/>
                <w:lang w:eastAsia="ru-RU"/>
              </w:rPr>
              <w:t>. Кемерово</w:t>
            </w:r>
          </w:p>
          <w:p w:rsidR="00643DDB" w:rsidRPr="00643DDB" w:rsidRDefault="00643DDB" w:rsidP="00643D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50054 г"/>
              </w:smartTagPr>
              <w:r w:rsidRPr="00643DD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650054 г</w:t>
              </w:r>
            </w:smartTag>
            <w:r w:rsidRPr="00643DDB">
              <w:rPr>
                <w:rFonts w:ascii="Times New Roman" w:eastAsia="Times New Roman" w:hAnsi="Times New Roman" w:cs="Times New Roman"/>
                <w:bCs/>
                <w:lang w:eastAsia="ru-RU"/>
              </w:rPr>
              <w:t>. Кемерово,</w:t>
            </w:r>
          </w:p>
          <w:p w:rsidR="00643DDB" w:rsidRPr="00643DDB" w:rsidRDefault="00643DDB" w:rsidP="00643D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Cs/>
                <w:lang w:eastAsia="ru-RU"/>
              </w:rPr>
              <w:t>Кемеровская область, Пионерский бульвар, 4а</w:t>
            </w:r>
          </w:p>
          <w:p w:rsidR="00643DDB" w:rsidRPr="00643DDB" w:rsidRDefault="00643DDB" w:rsidP="00643DDB">
            <w:pPr>
              <w:widowControl w:val="0"/>
              <w:tabs>
                <w:tab w:val="left" w:pos="288"/>
                <w:tab w:val="left" w:pos="851"/>
                <w:tab w:val="left" w:pos="1296"/>
                <w:tab w:val="left" w:pos="4032"/>
                <w:tab w:val="left" w:pos="41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lang w:eastAsia="ru-RU"/>
              </w:rPr>
              <w:t>телефакс: ________________</w:t>
            </w:r>
          </w:p>
        </w:tc>
      </w:tr>
      <w:tr w:rsidR="00643DDB" w:rsidRPr="00643DDB" w:rsidTr="00B13C0E">
        <w:trPr>
          <w:trHeight w:val="211"/>
        </w:trPr>
        <w:tc>
          <w:tcPr>
            <w:tcW w:w="4928" w:type="dxa"/>
            <w:shd w:val="clear" w:color="auto" w:fill="auto"/>
          </w:tcPr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43DDB" w:rsidRPr="00643DDB" w:rsidTr="00B13C0E">
        <w:tc>
          <w:tcPr>
            <w:tcW w:w="4928" w:type="dxa"/>
            <w:shd w:val="clear" w:color="auto" w:fill="auto"/>
          </w:tcPr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Подрядчика:</w:t>
            </w: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Заказчика</w:t>
            </w: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____________________/С.В. Парамонов/</w:t>
            </w:r>
          </w:p>
        </w:tc>
      </w:tr>
      <w:tr w:rsidR="00643DDB" w:rsidRPr="00643DDB" w:rsidTr="00B13C0E">
        <w:tc>
          <w:tcPr>
            <w:tcW w:w="4928" w:type="dxa"/>
            <w:shd w:val="clear" w:color="auto" w:fill="auto"/>
          </w:tcPr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43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м.п</w:t>
            </w:r>
            <w:proofErr w:type="spellEnd"/>
            <w:r w:rsidRPr="00643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643DDB" w:rsidRPr="00643DDB" w:rsidRDefault="00643DDB" w:rsidP="00643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43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м.п</w:t>
            </w:r>
            <w:proofErr w:type="spellEnd"/>
            <w:r w:rsidRPr="00643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</w:tbl>
    <w:p w:rsidR="00643DDB" w:rsidRPr="00643DDB" w:rsidRDefault="00643DDB" w:rsidP="00643D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2404" w:rsidRDefault="00E92404" w:rsidP="00643DDB"/>
    <w:sectPr w:rsidR="00E9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14B1"/>
    <w:multiLevelType w:val="hybridMultilevel"/>
    <w:tmpl w:val="E53C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877A1"/>
    <w:multiLevelType w:val="hybridMultilevel"/>
    <w:tmpl w:val="F8209CDA"/>
    <w:lvl w:ilvl="0" w:tplc="C986CE9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45"/>
    <w:rsid w:val="00442102"/>
    <w:rsid w:val="00643DDB"/>
    <w:rsid w:val="006E0620"/>
    <w:rsid w:val="00932969"/>
    <w:rsid w:val="00D00C15"/>
    <w:rsid w:val="00D03445"/>
    <w:rsid w:val="00D15671"/>
    <w:rsid w:val="00E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Борисович</dc:creator>
  <cp:keywords/>
  <dc:description/>
  <cp:lastModifiedBy>Божков Юрий Геннадьевич</cp:lastModifiedBy>
  <cp:revision>5</cp:revision>
  <dcterms:created xsi:type="dcterms:W3CDTF">2016-10-17T08:01:00Z</dcterms:created>
  <dcterms:modified xsi:type="dcterms:W3CDTF">2018-07-24T07:30:00Z</dcterms:modified>
</cp:coreProperties>
</file>